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B" w:rsidRPr="006E57AC" w:rsidRDefault="004B028B" w:rsidP="009B6F47">
      <w:pPr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028B">
        <w:rPr>
          <w:rStyle w:val="c2"/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5pt;height:39.4pt" fillcolor="yellow" strokecolor="#17365d [2415]" strokeweight="1.5pt">
            <v:fill color2="#c00000" rotate="t" type="gradient"/>
            <v:shadow on="t" opacity="52429f"/>
            <v:textpath style="font-family:&quot;Arial Black&quot;;font-style:italic;v-text-kern:t" trim="t" fitpath="t" string="Анализ результатов анкетирования родителей"/>
          </v:shape>
        </w:pict>
      </w:r>
      <w:r w:rsidR="00CF614B" w:rsidRPr="000D743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Цель проведения анкетирования:</w:t>
      </w:r>
      <w:r w:rsidR="00CF614B" w:rsidRPr="006E57A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CF614B" w:rsidRPr="00CF614B" w:rsidRDefault="00CF614B" w:rsidP="009B6F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1)</w:t>
      </w:r>
      <w:r w:rsid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р</w:t>
      </w:r>
      <w:r w:rsidRP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="009B6F47" w:rsidRP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над чтением своего ребенка, пристальней взглянуть</w:t>
      </w:r>
      <w:r w:rsidR="009B6F47" w:rsidRP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</w:t>
      </w:r>
      <w:r w:rsidR="009B6F47" w:rsidRPr="009B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 w:rsidR="009B6F47" w:rsidRPr="00CF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книгой, оценить роль печатного слова в развитии его души.</w:t>
      </w:r>
    </w:p>
    <w:p w:rsidR="00CF614B" w:rsidRDefault="00CF614B" w:rsidP="009B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2)</w:t>
      </w:r>
      <w:r w:rsidR="009B6F47" w:rsidRPr="009B6F47">
        <w:rPr>
          <w:rStyle w:val="c7"/>
          <w:rFonts w:ascii="Times New Roman" w:hAnsi="Times New Roman" w:cs="Times New Roman"/>
          <w:sz w:val="28"/>
          <w:szCs w:val="28"/>
        </w:rPr>
        <w:t xml:space="preserve">Определить направление работы  в области организации и проведения мероприятий в рамках проекта </w:t>
      </w:r>
      <w:r w:rsidR="009B6F47" w:rsidRPr="009B6F47">
        <w:rPr>
          <w:rFonts w:ascii="Times New Roman" w:hAnsi="Times New Roman" w:cs="Times New Roman"/>
          <w:sz w:val="28"/>
          <w:szCs w:val="28"/>
        </w:rPr>
        <w:t>«</w:t>
      </w:r>
      <w:r w:rsidR="009B6F47" w:rsidRPr="009B6F4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9B6F47" w:rsidRPr="009B6F47">
        <w:rPr>
          <w:rFonts w:ascii="Times New Roman" w:hAnsi="Times New Roman" w:cs="Times New Roman"/>
          <w:sz w:val="28"/>
          <w:szCs w:val="28"/>
        </w:rPr>
        <w:t>100 люблю читать»</w:t>
      </w:r>
      <w:r w:rsidR="009B6F47">
        <w:rPr>
          <w:rFonts w:ascii="Times New Roman" w:hAnsi="Times New Roman" w:cs="Times New Roman"/>
          <w:sz w:val="28"/>
          <w:szCs w:val="28"/>
        </w:rPr>
        <w:t>.</w:t>
      </w:r>
    </w:p>
    <w:p w:rsidR="006E57AC" w:rsidRDefault="006E57AC" w:rsidP="009B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7AC" w:rsidRPr="00BD0865" w:rsidRDefault="006E57AC" w:rsidP="009B6F47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D743D">
        <w:rPr>
          <w:rFonts w:ascii="Times New Roman" w:hAnsi="Times New Roman" w:cs="Times New Roman"/>
          <w:color w:val="C00000"/>
          <w:sz w:val="28"/>
          <w:szCs w:val="28"/>
        </w:rPr>
        <w:t>3)</w:t>
      </w:r>
      <w:r w:rsidR="00BD0865" w:rsidRPr="00BD0865">
        <w:rPr>
          <w:rFonts w:ascii="Times New Roman" w:hAnsi="Times New Roman" w:cs="Times New Roman"/>
          <w:sz w:val="28"/>
          <w:szCs w:val="28"/>
        </w:rPr>
        <w:t>Выявить направленность</w:t>
      </w:r>
      <w:r w:rsidR="00BD086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D0865" w:rsidRPr="00BD0865">
        <w:rPr>
          <w:rFonts w:ascii="Times New Roman" w:hAnsi="Times New Roman" w:cs="Times New Roman"/>
          <w:sz w:val="28"/>
          <w:szCs w:val="28"/>
        </w:rPr>
        <w:t>познавательных интересов</w:t>
      </w:r>
      <w:r w:rsidR="00BD0865">
        <w:rPr>
          <w:rFonts w:ascii="Times New Roman" w:hAnsi="Times New Roman" w:cs="Times New Roman"/>
          <w:sz w:val="28"/>
          <w:szCs w:val="28"/>
        </w:rPr>
        <w:t>:</w:t>
      </w:r>
      <w:r w:rsidR="00BD0865" w:rsidRPr="00B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65"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 способности</w:t>
      </w:r>
      <w:r w:rsidR="00B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="00B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="00B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точности в выражении мысли.</w:t>
      </w:r>
    </w:p>
    <w:p w:rsidR="00102E7A" w:rsidRDefault="00102E7A" w:rsidP="009B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43D" w:rsidRDefault="00102E7A" w:rsidP="000D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EA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5E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4B4">
        <w:rPr>
          <w:rFonts w:ascii="Times New Roman" w:hAnsi="Times New Roman" w:cs="Times New Roman"/>
          <w:sz w:val="28"/>
          <w:szCs w:val="28"/>
        </w:rPr>
        <w:t>родителя</w:t>
      </w:r>
      <w:r w:rsidR="000D743D">
        <w:rPr>
          <w:rFonts w:ascii="Times New Roman" w:hAnsi="Times New Roman" w:cs="Times New Roman"/>
          <w:sz w:val="28"/>
          <w:szCs w:val="28"/>
        </w:rPr>
        <w:t xml:space="preserve"> обучающихся 2-х классов.</w:t>
      </w:r>
    </w:p>
    <w:p w:rsidR="00102E7A" w:rsidRPr="000D743D" w:rsidRDefault="000D743D" w:rsidP="000D74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43D">
        <w:rPr>
          <w:rFonts w:ascii="Times New Roman" w:hAnsi="Times New Roman" w:cs="Times New Roman"/>
          <w:i/>
          <w:sz w:val="28"/>
          <w:szCs w:val="28"/>
        </w:rPr>
        <w:t>(Анкеты прилагаются.)</w:t>
      </w:r>
    </w:p>
    <w:p w:rsidR="006E57AC" w:rsidRDefault="00102E7A" w:rsidP="000D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EA">
        <w:rPr>
          <w:rFonts w:ascii="Times New Roman" w:hAnsi="Times New Roman" w:cs="Times New Roman"/>
          <w:sz w:val="28"/>
          <w:szCs w:val="28"/>
        </w:rPr>
        <w:t xml:space="preserve">Родителям предлагалось ответить 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60CEA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102E7A" w:rsidRDefault="00102E7A" w:rsidP="000D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ан</w:t>
      </w:r>
      <w:r w:rsidR="000D743D">
        <w:rPr>
          <w:rFonts w:ascii="Times New Roman" w:hAnsi="Times New Roman" w:cs="Times New Roman"/>
          <w:sz w:val="28"/>
          <w:szCs w:val="28"/>
        </w:rPr>
        <w:t>кетирования занесены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7AC" w:rsidRDefault="006E57AC" w:rsidP="0010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3" w:type="dxa"/>
        <w:tblLayout w:type="fixed"/>
        <w:tblLook w:val="04A0"/>
      </w:tblPr>
      <w:tblGrid>
        <w:gridCol w:w="738"/>
        <w:gridCol w:w="4003"/>
        <w:gridCol w:w="819"/>
        <w:gridCol w:w="819"/>
        <w:gridCol w:w="817"/>
        <w:gridCol w:w="819"/>
        <w:gridCol w:w="819"/>
        <w:gridCol w:w="819"/>
      </w:tblGrid>
      <w:tr w:rsidR="00DF7648" w:rsidTr="00DF7648">
        <w:tc>
          <w:tcPr>
            <w:tcW w:w="738" w:type="dxa"/>
            <w:vMerge w:val="restart"/>
            <w:shd w:val="solid" w:color="FFFFCC" w:fill="auto"/>
          </w:tcPr>
          <w:p w:rsidR="00DF7648" w:rsidRPr="00DF7648" w:rsidRDefault="00DF7648" w:rsidP="00B7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shd w:val="solid" w:color="FFFFCC" w:fill="auto"/>
          </w:tcPr>
          <w:p w:rsidR="00DF7648" w:rsidRPr="00DF7648" w:rsidRDefault="00DF7648" w:rsidP="00B7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Содержание вопроса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DF7648" w:rsidRDefault="00DF7648" w:rsidP="00DF76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 «А»</w:t>
            </w:r>
          </w:p>
          <w:p w:rsidR="00574C85" w:rsidRPr="00DF7648" w:rsidRDefault="00A45EF5" w:rsidP="00DF764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  <w:r w:rsidR="00574C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чел.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DF7648" w:rsidRDefault="00DF7648" w:rsidP="000D74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 «Б»</w:t>
            </w:r>
          </w:p>
          <w:p w:rsidR="00574C85" w:rsidRPr="00DF7648" w:rsidRDefault="00574C85" w:rsidP="000D74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18чел.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DF7648" w:rsidRPr="00DF7648" w:rsidRDefault="00DF7648" w:rsidP="000D74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F764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 «В»</w:t>
            </w:r>
            <w:r w:rsidR="00574C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23чел.</w:t>
            </w:r>
          </w:p>
        </w:tc>
      </w:tr>
      <w:tr w:rsidR="00DF7648" w:rsidTr="00DF7648">
        <w:tc>
          <w:tcPr>
            <w:tcW w:w="738" w:type="dxa"/>
            <w:vMerge/>
            <w:shd w:val="solid" w:color="CCECFF" w:fill="auto"/>
          </w:tcPr>
          <w:p w:rsidR="00DF7648" w:rsidRDefault="00DF7648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shd w:val="solid" w:color="CCECFF" w:fill="auto"/>
          </w:tcPr>
          <w:p w:rsidR="00DF7648" w:rsidRPr="00102E7A" w:rsidRDefault="00DF7648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shd w:val="solid" w:color="CCECFF" w:fill="auto"/>
          </w:tcPr>
          <w:p w:rsidR="00DF7648" w:rsidRPr="00DF7648" w:rsidRDefault="00DF7648" w:rsidP="00DF78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</w:t>
            </w:r>
          </w:p>
          <w:p w:rsidR="00DF7648" w:rsidRPr="00DF7648" w:rsidRDefault="00DF7648" w:rsidP="00DF78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</w:p>
        </w:tc>
        <w:tc>
          <w:tcPr>
            <w:tcW w:w="819" w:type="dxa"/>
            <w:shd w:val="solid" w:color="CCECFF" w:fill="auto"/>
          </w:tcPr>
          <w:p w:rsidR="00DF7648" w:rsidRPr="00DF7648" w:rsidRDefault="00DF7648" w:rsidP="00DF78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</w:t>
            </w:r>
          </w:p>
          <w:p w:rsidR="00DF7648" w:rsidRPr="00DF7648" w:rsidRDefault="00DF7648" w:rsidP="00DF78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</w:p>
        </w:tc>
        <w:tc>
          <w:tcPr>
            <w:tcW w:w="817" w:type="dxa"/>
            <w:shd w:val="solid" w:color="CCECFF" w:fill="auto"/>
          </w:tcPr>
          <w:p w:rsidR="00DF7648" w:rsidRPr="00DF7648" w:rsidRDefault="00DF7648" w:rsidP="00DF7648">
            <w:pPr>
              <w:ind w:left="-19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</w:p>
          <w:p w:rsidR="00DF7648" w:rsidRPr="00DF7648" w:rsidRDefault="00DF7648" w:rsidP="00DF764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</w:p>
        </w:tc>
        <w:tc>
          <w:tcPr>
            <w:tcW w:w="819" w:type="dxa"/>
            <w:shd w:val="solid" w:color="CCECFF" w:fill="auto"/>
          </w:tcPr>
          <w:p w:rsidR="00DF7648" w:rsidRPr="00DF7648" w:rsidRDefault="00DF7648" w:rsidP="00800AF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</w:t>
            </w:r>
          </w:p>
          <w:p w:rsidR="00DF7648" w:rsidRPr="00DF7648" w:rsidRDefault="00DF7648" w:rsidP="00800AF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</w:p>
        </w:tc>
        <w:tc>
          <w:tcPr>
            <w:tcW w:w="819" w:type="dxa"/>
            <w:shd w:val="solid" w:color="CCECFF" w:fill="auto"/>
          </w:tcPr>
          <w:p w:rsidR="00DF7648" w:rsidRPr="00DF7648" w:rsidRDefault="00DF7648" w:rsidP="00800AF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</w:t>
            </w:r>
          </w:p>
          <w:p w:rsidR="00DF7648" w:rsidRPr="00DF7648" w:rsidRDefault="00DF7648" w:rsidP="00800AF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</w:p>
        </w:tc>
        <w:tc>
          <w:tcPr>
            <w:tcW w:w="819" w:type="dxa"/>
            <w:shd w:val="solid" w:color="CCECFF" w:fill="auto"/>
          </w:tcPr>
          <w:p w:rsidR="00DF7648" w:rsidRPr="00DF7648" w:rsidRDefault="00DF7648" w:rsidP="00800AF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</w:t>
            </w:r>
          </w:p>
          <w:p w:rsidR="00DF7648" w:rsidRPr="00DF7648" w:rsidRDefault="00DF7648" w:rsidP="00800AF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F76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Когда ваш ребенок научился читать?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До школы.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 школе.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7231" w:rsidRDefault="00EE7231" w:rsidP="00DF7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Какую литературу он предпочитает читать?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Художественную.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Научно-познавательную.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5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для вашего ребенка процесс скорее: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Эмоциональный.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Рациональный.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A4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DF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вашего ребенка обычно: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Целиком его захватывает.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Он 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читает нехотя,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отвлекаясь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Бывало ли, что под влиянием чтения ваш ребенок: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Пытался сам сочинить </w:t>
            </w: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сказку, рассказ, стихотворение или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Такого не бывало.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A4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Играл ли он когда-нибудь в персонажей прочитанных книг?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Да, играл.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Нет, такого не было.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7231" w:rsidTr="0057440D">
        <w:tc>
          <w:tcPr>
            <w:tcW w:w="738" w:type="dxa"/>
            <w:shd w:val="solid" w:color="CCECFF" w:fill="auto"/>
          </w:tcPr>
          <w:p w:rsidR="00EE7231" w:rsidRPr="00102E7A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Стимулировало ли чтение желание у ребенка что-либо нарисовать?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Да, он часто рисует по следам 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Такого стремления не замечалось.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EE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EE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7231" w:rsidTr="0057440D">
        <w:tc>
          <w:tcPr>
            <w:tcW w:w="738" w:type="dxa"/>
            <w:shd w:val="solid" w:color="CCECFF" w:fill="auto"/>
          </w:tcPr>
          <w:p w:rsidR="00EE7231" w:rsidRPr="00102E7A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Бывало ли, что он плакал 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прочитанным?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Да.</w:t>
            </w:r>
          </w:p>
          <w:p w:rsidR="00EE7231" w:rsidRPr="00102E7A" w:rsidRDefault="00EE7231" w:rsidP="001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Нет.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EF5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7231" w:rsidTr="0057440D">
        <w:tc>
          <w:tcPr>
            <w:tcW w:w="738" w:type="dxa"/>
            <w:shd w:val="solid" w:color="CCECFF" w:fill="auto"/>
          </w:tcPr>
          <w:p w:rsidR="00EE7231" w:rsidRPr="00102E7A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Делится ли ваш ребенок с кем-нибудь своими мыслями о 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Да.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Нет.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721E1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231" w:rsidTr="00896C27">
        <w:tc>
          <w:tcPr>
            <w:tcW w:w="738" w:type="dxa"/>
            <w:shd w:val="solid" w:color="CCECFF" w:fill="auto"/>
          </w:tcPr>
          <w:p w:rsidR="00EE7231" w:rsidRPr="00102E7A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Пересказывая 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ваш ребенок: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Дополняет те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св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оими придумками, подробностями.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Точно придерживается прочитанного текста.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A4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440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440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7231" w:rsidTr="00896C27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Выполняет творческие задания по литературе: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Охотно.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Неохотно.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231" w:rsidTr="00896C27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Следя за литературными конкурсами по радио или телевидению, ваш ребенок: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Вместе с конкурсантами ищет ответа на поставленные вопросы.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 пытается отвечать.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72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Перечитывает ли он свои любимые книги?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Да, он любит это делать.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 Находит, что это пустое занятие.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A4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Рассуждая о жизненных явлениях, ваш ребенок: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Нередко прибегает к литературным примерам, аналогиям, образам.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Никогда не ссылается на прочитанное.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65" w:rsidRDefault="00694A6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65" w:rsidRDefault="00694A6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231" w:rsidRDefault="00EE7231" w:rsidP="0080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80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7231" w:rsidTr="00D4541A">
        <w:tc>
          <w:tcPr>
            <w:tcW w:w="738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03" w:type="dxa"/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он относится к языку и стилю читаемого произведения?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Очень чутко реагирует.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 обращает на это внимание.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7231" w:rsidRDefault="00EE7231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7231" w:rsidTr="00D4541A">
        <w:tc>
          <w:tcPr>
            <w:tcW w:w="738" w:type="dxa"/>
            <w:tcBorders>
              <w:bottom w:val="single" w:sz="4" w:space="0" w:color="auto"/>
            </w:tcBorders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solid" w:color="CCECFF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Если ребенок ведет записи о </w:t>
            </w:r>
            <w:proofErr w:type="gramStart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102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то какой они носят характер?</w:t>
            </w:r>
          </w:p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Выписывает поэтические описания, свои впечатления.</w:t>
            </w:r>
          </w:p>
          <w:p w:rsidR="00EE7231" w:rsidRPr="00102E7A" w:rsidRDefault="00EE7231" w:rsidP="006E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Записывает оригинальные мысли и необычные факты.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5" w:rsidRDefault="00721E1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65" w:rsidRDefault="00694A65" w:rsidP="00A4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A4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solid" w:color="CCECFF" w:fill="auto"/>
          </w:tcPr>
          <w:p w:rsidR="00EE7231" w:rsidRDefault="00EE7231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5" w:rsidRDefault="00721E1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65" w:rsidRDefault="00694A6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A45EF5" w:rsidP="00B6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solid" w:color="CCECFF" w:fill="auto"/>
            <w:vAlign w:val="center"/>
          </w:tcPr>
          <w:p w:rsidR="00EE7231" w:rsidRDefault="00EE7231" w:rsidP="00D4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solid" w:color="CCECFF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7231" w:rsidTr="004407FB">
        <w:tc>
          <w:tcPr>
            <w:tcW w:w="738" w:type="dxa"/>
            <w:shd w:val="solid" w:color="FFFFCC" w:fill="auto"/>
          </w:tcPr>
          <w:p w:rsidR="00EE7231" w:rsidRDefault="00EE7231" w:rsidP="00B7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shd w:val="solid" w:color="FFFFCC" w:fill="auto"/>
          </w:tcPr>
          <w:p w:rsidR="00EE7231" w:rsidRPr="00102E7A" w:rsidRDefault="00EE7231" w:rsidP="00102E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19" w:type="dxa"/>
            <w:shd w:val="solid" w:color="FFFFCC" w:fill="auto"/>
          </w:tcPr>
          <w:p w:rsidR="00EE7231" w:rsidRPr="00721E15" w:rsidRDefault="00A45EF5" w:rsidP="00721E1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171</w:t>
            </w:r>
          </w:p>
        </w:tc>
        <w:tc>
          <w:tcPr>
            <w:tcW w:w="819" w:type="dxa"/>
            <w:shd w:val="solid" w:color="FFFFCC" w:fill="auto"/>
          </w:tcPr>
          <w:p w:rsidR="00EE7231" w:rsidRPr="00721E15" w:rsidRDefault="00A45EF5" w:rsidP="00721E1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124</w:t>
            </w:r>
          </w:p>
        </w:tc>
        <w:tc>
          <w:tcPr>
            <w:tcW w:w="817" w:type="dxa"/>
            <w:shd w:val="solid" w:color="FFFFCC" w:fill="auto"/>
          </w:tcPr>
          <w:p w:rsidR="00EE7231" w:rsidRPr="00721E15" w:rsidRDefault="00EE7231" w:rsidP="00B72C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21E1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135</w:t>
            </w:r>
          </w:p>
        </w:tc>
        <w:tc>
          <w:tcPr>
            <w:tcW w:w="819" w:type="dxa"/>
            <w:shd w:val="solid" w:color="FFFFCC" w:fill="auto"/>
          </w:tcPr>
          <w:p w:rsidR="00EE7231" w:rsidRPr="00721E15" w:rsidRDefault="00EE7231" w:rsidP="00B72C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21E1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153</w:t>
            </w:r>
          </w:p>
        </w:tc>
        <w:tc>
          <w:tcPr>
            <w:tcW w:w="819" w:type="dxa"/>
            <w:shd w:val="solid" w:color="FFFFCC" w:fill="auto"/>
          </w:tcPr>
          <w:p w:rsidR="00EE7231" w:rsidRPr="00721E15" w:rsidRDefault="00EE7231" w:rsidP="00B72C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21E1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196</w:t>
            </w:r>
          </w:p>
        </w:tc>
        <w:tc>
          <w:tcPr>
            <w:tcW w:w="819" w:type="dxa"/>
            <w:shd w:val="solid" w:color="FFFFCC" w:fill="auto"/>
          </w:tcPr>
          <w:p w:rsidR="00EE7231" w:rsidRPr="00721E15" w:rsidRDefault="00EE7231" w:rsidP="00B72C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21E1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171</w:t>
            </w:r>
          </w:p>
        </w:tc>
      </w:tr>
    </w:tbl>
    <w:p w:rsidR="004407FB" w:rsidRDefault="004407FB" w:rsidP="004407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4407FB" w:rsidRPr="004407FB" w:rsidRDefault="004407FB" w:rsidP="004407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4407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Ответов</w:t>
      </w:r>
      <w:proofErr w:type="gramStart"/>
      <w:r w:rsidRPr="004407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А</w:t>
      </w:r>
      <w:proofErr w:type="gramEnd"/>
      <w:r w:rsidRPr="004407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–</w:t>
      </w:r>
      <w:r w:rsidR="00A45EF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502</w:t>
      </w:r>
      <w:r w:rsidR="00C82FA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, что составляет 5</w:t>
      </w:r>
      <w:r w:rsidR="00A45EF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3</w:t>
      </w:r>
      <w:r w:rsidR="00B7286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%</w:t>
      </w:r>
    </w:p>
    <w:p w:rsidR="004407FB" w:rsidRPr="004407FB" w:rsidRDefault="004407FB" w:rsidP="004407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4407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Ответов</w:t>
      </w:r>
      <w:proofErr w:type="gramStart"/>
      <w:r w:rsidRPr="004407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Б</w:t>
      </w:r>
      <w:proofErr w:type="gramEnd"/>
      <w:r w:rsidRPr="004407F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–</w:t>
      </w:r>
      <w:r w:rsidR="00A45EF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448</w:t>
      </w:r>
      <w:r w:rsidR="00B7286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, что составляет 4</w:t>
      </w:r>
      <w:r w:rsidR="00A45EF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7</w:t>
      </w:r>
      <w:r w:rsidR="00B7286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%</w:t>
      </w:r>
    </w:p>
    <w:p w:rsidR="008D04B4" w:rsidRPr="000D743D" w:rsidRDefault="008D04B4" w:rsidP="008D04B4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D743D">
        <w:rPr>
          <w:rFonts w:ascii="Times New Roman" w:hAnsi="Times New Roman" w:cs="Times New Roman"/>
          <w:color w:val="C00000"/>
          <w:sz w:val="28"/>
          <w:szCs w:val="28"/>
        </w:rPr>
        <w:t>Наглядно это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можно посмотреть на диаграмме.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7720" cy="3226279"/>
            <wp:effectExtent l="19050" t="0" r="683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743D" w:rsidRPr="006E57AC" w:rsidRDefault="000D743D" w:rsidP="004407FB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0255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Выводы:</w:t>
      </w:r>
      <w:r w:rsidRPr="0035615B">
        <w:rPr>
          <w:rFonts w:ascii="Times New Roman" w:hAnsi="Times New Roman" w:cs="Times New Roman"/>
          <w:sz w:val="28"/>
          <w:szCs w:val="28"/>
        </w:rPr>
        <w:t xml:space="preserve"> </w:t>
      </w:r>
      <w:r w:rsidRPr="0002550C">
        <w:rPr>
          <w:rFonts w:ascii="Times New Roman" w:hAnsi="Times New Roman" w:cs="Times New Roman"/>
          <w:sz w:val="28"/>
          <w:szCs w:val="28"/>
        </w:rPr>
        <w:t xml:space="preserve">В результате анкетирования выявлено, что 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и наблюдению родителей, 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 способности</w:t>
      </w:r>
      <w:r w:rsidR="00B7286D"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выражены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 в той же степени, как и научный анализ явлений. Можно сделать вывод о том, что обучающихся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устным и письменным высказ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о прочитанном, к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играм в персонажей, к рисункам и другим творческим работам по следам </w:t>
      </w:r>
      <w:proofErr w:type="gramStart"/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8D0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фантазии, вызванные книгой, </w:t>
      </w:r>
      <w:r w:rsidRPr="0002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r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репертуар его чтения вошла классика детской литературы.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</w:t>
      </w:r>
      <w:r w:rsidR="00B7286D" w:rsidRP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6D"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позаботиться о подборе для 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B7286D"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86D"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научно-познавательных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6D" w:rsidRPr="00C42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включать в мероприятия в рамках проекта «</w:t>
      </w:r>
      <w:r w:rsidR="00B728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B7286D" w:rsidRP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читать» задания разной направленности: творческого характера и </w:t>
      </w:r>
      <w:r w:rsidR="008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связанные с анализом явлений и событий произведений</w:t>
      </w:r>
      <w:proofErr w:type="gramStart"/>
      <w:r w:rsidR="008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2BC7" w:rsidRDefault="00C42BC7" w:rsidP="009E11B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A6" w:rsidRDefault="00A73BA6" w:rsidP="00C42BC7">
      <w:pPr>
        <w:spacing w:before="240"/>
      </w:pPr>
    </w:p>
    <w:sectPr w:rsidR="00A73BA6" w:rsidSect="009B6F47">
      <w:pgSz w:w="11906" w:h="16838"/>
      <w:pgMar w:top="1134" w:right="991" w:bottom="1134" w:left="1276" w:header="708" w:footer="708" w:gutter="0"/>
      <w:pgBorders w:offsetFrom="page">
        <w:top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42BC7"/>
    <w:rsid w:val="0002550C"/>
    <w:rsid w:val="000363EE"/>
    <w:rsid w:val="000D743D"/>
    <w:rsid w:val="00102E7A"/>
    <w:rsid w:val="001F22CE"/>
    <w:rsid w:val="0024332F"/>
    <w:rsid w:val="0028629B"/>
    <w:rsid w:val="003645B2"/>
    <w:rsid w:val="003779B6"/>
    <w:rsid w:val="004407FB"/>
    <w:rsid w:val="0046124A"/>
    <w:rsid w:val="004B028B"/>
    <w:rsid w:val="00574C85"/>
    <w:rsid w:val="00615CA6"/>
    <w:rsid w:val="00621BA4"/>
    <w:rsid w:val="006666A5"/>
    <w:rsid w:val="00677F27"/>
    <w:rsid w:val="00694A65"/>
    <w:rsid w:val="006E57AC"/>
    <w:rsid w:val="00721E15"/>
    <w:rsid w:val="007A1B90"/>
    <w:rsid w:val="008D04B4"/>
    <w:rsid w:val="009B6F47"/>
    <w:rsid w:val="009E11B9"/>
    <w:rsid w:val="00A34CF0"/>
    <w:rsid w:val="00A45EF5"/>
    <w:rsid w:val="00A72CEF"/>
    <w:rsid w:val="00A73BA6"/>
    <w:rsid w:val="00B7286D"/>
    <w:rsid w:val="00BD0865"/>
    <w:rsid w:val="00C42BC7"/>
    <w:rsid w:val="00C82FAA"/>
    <w:rsid w:val="00CF614B"/>
    <w:rsid w:val="00D4541A"/>
    <w:rsid w:val="00DB5249"/>
    <w:rsid w:val="00DF7648"/>
    <w:rsid w:val="00EA34B1"/>
    <w:rsid w:val="00EE7231"/>
    <w:rsid w:val="00F7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B6F47"/>
  </w:style>
  <w:style w:type="table" w:styleId="a3">
    <w:name w:val="Table Grid"/>
    <w:basedOn w:val="a1"/>
    <w:uiPriority w:val="59"/>
    <w:rsid w:val="0010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6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57AC"/>
  </w:style>
  <w:style w:type="paragraph" w:styleId="a4">
    <w:name w:val="Balloon Text"/>
    <w:basedOn w:val="a"/>
    <w:link w:val="a5"/>
    <w:uiPriority w:val="99"/>
    <w:semiHidden/>
    <w:unhideWhenUsed/>
    <w:rsid w:val="006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Соотношение направленности познавательных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интересов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9209083761969973"/>
          <c:w val="0.61031482185506958"/>
          <c:h val="0.6576667978171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Сотношения направленности познавательных интересов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гуманитарные способности</c:v>
                </c:pt>
                <c:pt idx="1">
                  <c:v>склонен к точности в выражении мысли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0.52842100000000003</c:v>
                </c:pt>
                <c:pt idx="1">
                  <c:v>0.47177799999999998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079952746230634"/>
          <c:y val="0.45757592800899877"/>
          <c:w val="0.40531144598584229"/>
          <c:h val="0.38159193797823937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spPr>
    <a:ln>
      <a:noFill/>
      <a:prstDash val="sysDash"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</cp:lastModifiedBy>
  <cp:revision>13</cp:revision>
  <dcterms:created xsi:type="dcterms:W3CDTF">2016-10-25T16:16:00Z</dcterms:created>
  <dcterms:modified xsi:type="dcterms:W3CDTF">2016-10-27T09:58:00Z</dcterms:modified>
</cp:coreProperties>
</file>